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68E00" w14:textId="77777777" w:rsidR="0062478D" w:rsidRDefault="0062478D">
      <w:pPr>
        <w:jc w:val="center"/>
        <w:rPr>
          <w:rFonts w:ascii="Montserrat" w:eastAsia="Montserrat" w:hAnsi="Montserrat" w:cs="Montserrat"/>
          <w:b/>
          <w:sz w:val="34"/>
          <w:szCs w:val="34"/>
          <w:highlight w:val="white"/>
        </w:rPr>
      </w:pPr>
    </w:p>
    <w:p w14:paraId="1B768E01" w14:textId="77777777" w:rsidR="0062478D" w:rsidRDefault="0062478D">
      <w:pPr>
        <w:rPr>
          <w:rFonts w:ascii="Montserrat" w:eastAsia="Montserrat" w:hAnsi="Montserrat" w:cs="Montserrat"/>
          <w:sz w:val="26"/>
          <w:szCs w:val="26"/>
          <w:highlight w:val="white"/>
        </w:rPr>
      </w:pPr>
    </w:p>
    <w:p w14:paraId="1B768E02" w14:textId="77777777" w:rsidR="0062478D" w:rsidRDefault="00762B1D">
      <w:p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b/>
          <w:i/>
          <w:sz w:val="26"/>
          <w:szCs w:val="26"/>
          <w:highlight w:val="white"/>
        </w:rPr>
        <w:t>Lead:</w:t>
      </w:r>
      <w:r>
        <w:rPr>
          <w:rFonts w:ascii="Montserrat" w:eastAsia="Montserrat" w:hAnsi="Montserrat" w:cs="Montserrat"/>
          <w:sz w:val="26"/>
          <w:szCs w:val="26"/>
          <w:highlight w:val="white"/>
        </w:rPr>
        <w:t xml:space="preserve">  As a lead advisor to the CCE program, responsibilities include:</w:t>
      </w:r>
    </w:p>
    <w:p w14:paraId="46250003" w14:textId="556A6EA6" w:rsidR="00E40E9D" w:rsidRDefault="00E40E9D" w:rsidP="00450CAE"/>
    <w:p w14:paraId="010C0B95" w14:textId="46C3AD1E" w:rsidR="00E40E9D" w:rsidRDefault="00925807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Prior to volunteering for CCE</w:t>
      </w:r>
      <w:r w:rsidR="00450CAE">
        <w:rPr>
          <w:rFonts w:ascii="Montserrat" w:eastAsia="Montserrat" w:hAnsi="Montserrat" w:cs="Montserrat"/>
          <w:sz w:val="26"/>
          <w:szCs w:val="26"/>
          <w:highlight w:val="white"/>
        </w:rPr>
        <w:t xml:space="preserve">, each volunteer must have completed a background check. Information on how to submit the required background check will be provided for, and </w:t>
      </w:r>
      <w:proofErr w:type="gramStart"/>
      <w:r w:rsidR="00450CAE">
        <w:rPr>
          <w:rFonts w:ascii="Montserrat" w:eastAsia="Montserrat" w:hAnsi="Montserrat" w:cs="Montserrat"/>
          <w:sz w:val="26"/>
          <w:szCs w:val="26"/>
          <w:highlight w:val="white"/>
        </w:rPr>
        <w:t>paid</w:t>
      </w:r>
      <w:proofErr w:type="gramEnd"/>
      <w:r w:rsidR="00450CAE">
        <w:rPr>
          <w:rFonts w:ascii="Montserrat" w:eastAsia="Montserrat" w:hAnsi="Montserrat" w:cs="Montserrat"/>
          <w:sz w:val="26"/>
          <w:szCs w:val="26"/>
          <w:highlight w:val="white"/>
        </w:rPr>
        <w:t xml:space="preserve"> by, Spirit Alive!</w:t>
      </w:r>
    </w:p>
    <w:p w14:paraId="1B768E04" w14:textId="206C97E6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Accept the role for one month.</w:t>
      </w:r>
    </w:p>
    <w:p w14:paraId="1B768E05" w14:textId="77777777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Prepare a lesson using the approved curriculum prescribed by Spirit Alive! Children and Youth Committee.</w:t>
      </w:r>
    </w:p>
    <w:p w14:paraId="1B768E06" w14:textId="77777777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Ensure your assistant is present. If you need help, ask someone for help.</w:t>
      </w:r>
    </w:p>
    <w:p w14:paraId="1B768E07" w14:textId="77777777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Gather children from the sanctuary while sharing the peace at the door near the nursery.</w:t>
      </w:r>
    </w:p>
    <w:p w14:paraId="1B768E08" w14:textId="77777777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With the assistant present, invite the children to use the restroom before going downstairs.</w:t>
      </w:r>
    </w:p>
    <w:p w14:paraId="1B768E09" w14:textId="77777777" w:rsidR="0062478D" w:rsidRDefault="00762B1D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sz w:val="26"/>
          <w:szCs w:val="26"/>
          <w:highlight w:val="white"/>
        </w:rPr>
        <w:t>What a typical Sunday looks like.</w:t>
      </w:r>
    </w:p>
    <w:p w14:paraId="1B768E0A" w14:textId="77777777" w:rsidR="0062478D" w:rsidRDefault="00762B1D">
      <w:pPr>
        <w:numPr>
          <w:ilvl w:val="1"/>
          <w:numId w:val="1"/>
        </w:numPr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Check-in - Tell me one thing you are thankful for… Tell me one thing you want us to pray for.</w:t>
      </w:r>
    </w:p>
    <w:p w14:paraId="1B768E0B" w14:textId="77777777" w:rsidR="0062478D" w:rsidRDefault="00762B1D">
      <w:pPr>
        <w:numPr>
          <w:ilvl w:val="1"/>
          <w:numId w:val="1"/>
        </w:numPr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sz w:val="26"/>
          <w:szCs w:val="26"/>
        </w:rPr>
        <w:t>Tell the story typically by reading or showing a 2 to 3-minute video. You can choose to do both if you want to emphasize the story.</w:t>
      </w:r>
    </w:p>
    <w:p w14:paraId="1B768E0C" w14:textId="77777777" w:rsidR="0062478D" w:rsidRDefault="00762B1D">
      <w:pPr>
        <w:numPr>
          <w:ilvl w:val="1"/>
          <w:numId w:val="1"/>
        </w:numPr>
        <w:spacing w:line="240" w:lineRule="auto"/>
        <w:rPr>
          <w:rFonts w:ascii="Montserrat" w:eastAsia="Montserrat" w:hAnsi="Montserrat" w:cs="Montserrat"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Talk about the story outlined in the curriculum and how it relates to our highs and lows</w:t>
      </w:r>
      <w:r>
        <w:rPr>
          <w:rFonts w:ascii="Calibri" w:eastAsia="Calibri" w:hAnsi="Calibri" w:cs="Calibri"/>
          <w:color w:val="0E101A"/>
        </w:rPr>
        <w:t xml:space="preserve"> </w:t>
      </w:r>
      <w:r>
        <w:rPr>
          <w:rFonts w:ascii="Montserrat" w:eastAsia="Montserrat" w:hAnsi="Montserrat" w:cs="Montserrat"/>
          <w:color w:val="0E101A"/>
          <w:sz w:val="26"/>
          <w:szCs w:val="26"/>
        </w:rPr>
        <w:t>(current life).</w:t>
      </w:r>
    </w:p>
    <w:p w14:paraId="1B768E0D" w14:textId="77777777" w:rsidR="0062478D" w:rsidRDefault="00762B1D">
      <w:pPr>
        <w:numPr>
          <w:ilvl w:val="1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Prepare a craft or game that relates to the topic. The curriculum provides many craft or game ideas.  You can also look on Pinterest for ideas.</w:t>
      </w:r>
    </w:p>
    <w:p w14:paraId="1B768E0E" w14:textId="77777777" w:rsidR="0062478D" w:rsidRDefault="00762B1D">
      <w:pPr>
        <w:numPr>
          <w:ilvl w:val="1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Receive communion.</w:t>
      </w:r>
    </w:p>
    <w:p w14:paraId="1B768E0F" w14:textId="77777777" w:rsidR="0062478D" w:rsidRDefault="00762B1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30"/>
          <w:szCs w:val="30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Pray for each other.</w:t>
      </w:r>
    </w:p>
    <w:p w14:paraId="1B768E10" w14:textId="77777777" w:rsidR="0062478D" w:rsidRDefault="00762B1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30"/>
          <w:szCs w:val="30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Bless each other.</w:t>
      </w:r>
    </w:p>
    <w:p w14:paraId="1B768E11" w14:textId="77777777" w:rsidR="0062478D" w:rsidRDefault="00762B1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Escort children up to their parents during the final song.</w:t>
      </w:r>
    </w:p>
    <w:p w14:paraId="1B768E12" w14:textId="77777777" w:rsidR="0062478D" w:rsidRDefault="00762B1D">
      <w:pPr>
        <w:numPr>
          <w:ilvl w:val="0"/>
          <w:numId w:val="1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Clean tables and sweep the floor if necessary.</w:t>
      </w:r>
    </w:p>
    <w:p w14:paraId="1B768E13" w14:textId="77777777" w:rsidR="0062478D" w:rsidRDefault="0062478D">
      <w:p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</w:p>
    <w:p w14:paraId="1B768E14" w14:textId="77777777" w:rsidR="0062478D" w:rsidRDefault="0062478D">
      <w:p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</w:p>
    <w:p w14:paraId="1B768E15" w14:textId="77777777" w:rsidR="0062478D" w:rsidRDefault="00762B1D">
      <w:p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b/>
          <w:i/>
          <w:color w:val="0E101A"/>
          <w:sz w:val="26"/>
          <w:szCs w:val="26"/>
        </w:rPr>
        <w:t xml:space="preserve">Assistant: </w:t>
      </w:r>
      <w:r>
        <w:rPr>
          <w:rFonts w:ascii="Montserrat" w:eastAsia="Montserrat" w:hAnsi="Montserrat" w:cs="Montserrat"/>
          <w:color w:val="0E101A"/>
          <w:sz w:val="26"/>
          <w:szCs w:val="26"/>
        </w:rPr>
        <w:t>As an assistant to the CCE program, responsibilities include:</w:t>
      </w:r>
    </w:p>
    <w:p w14:paraId="1B768E16" w14:textId="77777777" w:rsidR="0062478D" w:rsidRDefault="0062478D">
      <w:p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</w:p>
    <w:p w14:paraId="1B768E17" w14:textId="77777777" w:rsidR="0062478D" w:rsidRDefault="00762B1D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 xml:space="preserve">Meet the lead support person near the doors next to the nursery. </w:t>
      </w:r>
    </w:p>
    <w:p w14:paraId="1B768E18" w14:textId="77777777" w:rsidR="0062478D" w:rsidRDefault="00762B1D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  <w:r>
        <w:rPr>
          <w:rFonts w:ascii="Montserrat" w:eastAsia="Montserrat" w:hAnsi="Montserrat" w:cs="Montserrat"/>
          <w:color w:val="0E101A"/>
          <w:sz w:val="26"/>
          <w:szCs w:val="26"/>
        </w:rPr>
        <w:t>Take direction from the lead support person and supervise, support, and nurture the children.</w:t>
      </w:r>
    </w:p>
    <w:p w14:paraId="1B768E19" w14:textId="77777777" w:rsidR="0062478D" w:rsidRDefault="0062478D">
      <w:pPr>
        <w:spacing w:line="240" w:lineRule="auto"/>
        <w:rPr>
          <w:rFonts w:ascii="Montserrat" w:eastAsia="Montserrat" w:hAnsi="Montserrat" w:cs="Montserrat"/>
          <w:color w:val="0E101A"/>
          <w:sz w:val="26"/>
          <w:szCs w:val="26"/>
        </w:rPr>
      </w:pPr>
    </w:p>
    <w:p w14:paraId="1B768E1A" w14:textId="77777777" w:rsidR="0062478D" w:rsidRDefault="0062478D">
      <w:pPr>
        <w:rPr>
          <w:rFonts w:ascii="Montserrat" w:eastAsia="Montserrat" w:hAnsi="Montserrat" w:cs="Montserrat"/>
          <w:sz w:val="26"/>
          <w:szCs w:val="26"/>
          <w:highlight w:val="white"/>
        </w:rPr>
      </w:pPr>
    </w:p>
    <w:p w14:paraId="1B768E1B" w14:textId="77777777" w:rsidR="0062478D" w:rsidRDefault="0062478D">
      <w:pPr>
        <w:rPr>
          <w:sz w:val="8"/>
          <w:szCs w:val="8"/>
        </w:rPr>
      </w:pPr>
    </w:p>
    <w:sectPr w:rsidR="006247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047A" w14:textId="77777777" w:rsidR="00FE0EB7" w:rsidRDefault="00FE0EB7">
      <w:pPr>
        <w:spacing w:line="240" w:lineRule="auto"/>
      </w:pPr>
      <w:r>
        <w:separator/>
      </w:r>
    </w:p>
  </w:endnote>
  <w:endnote w:type="continuationSeparator" w:id="0">
    <w:p w14:paraId="0F1546EF" w14:textId="77777777" w:rsidR="00FE0EB7" w:rsidRDefault="00FE0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E21" w14:textId="77777777" w:rsidR="0062478D" w:rsidRDefault="00762B1D">
    <w:pPr>
      <w:jc w:val="center"/>
      <w:rPr>
        <w:rFonts w:ascii="Montserrat" w:eastAsia="Montserrat" w:hAnsi="Montserrat" w:cs="Montserrat"/>
        <w:sz w:val="26"/>
        <w:szCs w:val="26"/>
        <w:highlight w:val="white"/>
      </w:rPr>
    </w:pPr>
    <w:r>
      <w:rPr>
        <w:rFonts w:ascii="Montserrat" w:eastAsia="Montserrat" w:hAnsi="Montserrat" w:cs="Montserrat"/>
        <w:sz w:val="26"/>
        <w:szCs w:val="26"/>
        <w:highlight w:val="white"/>
      </w:rPr>
      <w:t xml:space="preserve">Building relationships with God and community </w:t>
    </w:r>
  </w:p>
  <w:p w14:paraId="1B768E22" w14:textId="77777777" w:rsidR="0062478D" w:rsidRDefault="00762B1D">
    <w:pPr>
      <w:jc w:val="center"/>
    </w:pPr>
    <w:r>
      <w:rPr>
        <w:rFonts w:ascii="Montserrat" w:eastAsia="Montserrat" w:hAnsi="Montserrat" w:cs="Montserrat"/>
        <w:sz w:val="26"/>
        <w:szCs w:val="26"/>
        <w:highlight w:val="white"/>
      </w:rPr>
      <w:t>through inclusive, welcoming, authentic love.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8969" w14:textId="77777777" w:rsidR="00FE0EB7" w:rsidRDefault="00FE0EB7">
      <w:pPr>
        <w:spacing w:line="240" w:lineRule="auto"/>
      </w:pPr>
      <w:r>
        <w:separator/>
      </w:r>
    </w:p>
  </w:footnote>
  <w:footnote w:type="continuationSeparator" w:id="0">
    <w:p w14:paraId="5C47AECB" w14:textId="77777777" w:rsidR="00FE0EB7" w:rsidRDefault="00FE0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8E20" w14:textId="77777777" w:rsidR="0062478D" w:rsidRDefault="00762B1D">
    <w:pPr>
      <w:jc w:val="center"/>
    </w:pPr>
    <w:r>
      <w:rPr>
        <w:rFonts w:ascii="Montserrat" w:eastAsia="Montserrat" w:hAnsi="Montserrat" w:cs="Montserrat"/>
        <w:b/>
        <w:sz w:val="34"/>
        <w:szCs w:val="34"/>
        <w:highlight w:val="white"/>
      </w:rPr>
      <w:t>Children’s Christian Education Lead and Assistant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4A67"/>
    <w:multiLevelType w:val="multilevel"/>
    <w:tmpl w:val="41B2B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A43D4"/>
    <w:multiLevelType w:val="multilevel"/>
    <w:tmpl w:val="C9EA9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397C1A"/>
    <w:multiLevelType w:val="hybridMultilevel"/>
    <w:tmpl w:val="8CF2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24282">
    <w:abstractNumId w:val="1"/>
  </w:num>
  <w:num w:numId="2" w16cid:durableId="1000352962">
    <w:abstractNumId w:val="0"/>
  </w:num>
  <w:num w:numId="3" w16cid:durableId="4013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8D"/>
    <w:rsid w:val="00450CAE"/>
    <w:rsid w:val="0062478D"/>
    <w:rsid w:val="00762B1D"/>
    <w:rsid w:val="00925807"/>
    <w:rsid w:val="00E40E9D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8E00"/>
  <w15:docId w15:val="{7A183D86-9C42-46CB-BA58-52B3798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40E9D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Breckenfeld</dc:creator>
  <cp:lastModifiedBy>Margaret Breckenfeld</cp:lastModifiedBy>
  <cp:revision>5</cp:revision>
  <dcterms:created xsi:type="dcterms:W3CDTF">2024-02-23T16:48:00Z</dcterms:created>
  <dcterms:modified xsi:type="dcterms:W3CDTF">2024-02-24T10:45:00Z</dcterms:modified>
</cp:coreProperties>
</file>